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71" w:rsidRPr="00E03771" w:rsidRDefault="00E03771" w:rsidP="00BF408C">
      <w:pPr>
        <w:spacing w:line="360" w:lineRule="auto"/>
        <w:jc w:val="center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03771">
        <w:rPr>
          <w:rFonts w:asciiTheme="minorHAnsi" w:hAnsiTheme="minorHAnsi" w:cstheme="minorHAnsi"/>
          <w:b/>
          <w:bCs/>
          <w:sz w:val="40"/>
        </w:rPr>
        <w:t>Osiągnięte poziomy z zakresu gospodarki odpadami komunalnymi na terenie</w:t>
      </w:r>
    </w:p>
    <w:p w:rsidR="00E03771" w:rsidRPr="00E03771" w:rsidRDefault="00E03771" w:rsidP="00BF408C">
      <w:pPr>
        <w:spacing w:after="100" w:afterAutospacing="1" w:line="360" w:lineRule="auto"/>
        <w:jc w:val="center"/>
        <w:rPr>
          <w:rFonts w:asciiTheme="minorHAnsi" w:hAnsiTheme="minorHAnsi" w:cstheme="minorHAnsi"/>
          <w:sz w:val="40"/>
        </w:rPr>
      </w:pPr>
      <w:r w:rsidRPr="00E03771">
        <w:rPr>
          <w:rFonts w:asciiTheme="minorHAnsi" w:hAnsiTheme="minorHAnsi" w:cstheme="minorHAnsi"/>
          <w:b/>
          <w:bCs/>
          <w:sz w:val="40"/>
        </w:rPr>
        <w:t>Gminy Krempna</w:t>
      </w:r>
    </w:p>
    <w:p w:rsidR="00E03771" w:rsidRDefault="00E03771" w:rsidP="00BF408C">
      <w:pPr>
        <w:spacing w:line="360" w:lineRule="auto"/>
      </w:pPr>
    </w:p>
    <w:tbl>
      <w:tblPr>
        <w:tblW w:w="149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  <w:gridCol w:w="376"/>
      </w:tblGrid>
      <w:tr w:rsidR="00BF408C" w:rsidRPr="00BC6009" w:rsidTr="00BF408C">
        <w:trPr>
          <w:trHeight w:val="6682"/>
          <w:tblCellSpacing w:w="0" w:type="dxa"/>
          <w:jc w:val="center"/>
        </w:trPr>
        <w:tc>
          <w:tcPr>
            <w:tcW w:w="14561" w:type="dxa"/>
            <w:hideMark/>
          </w:tcPr>
          <w:tbl>
            <w:tblPr>
              <w:tblW w:w="1454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9465"/>
              <w:gridCol w:w="1117"/>
              <w:gridCol w:w="1117"/>
              <w:gridCol w:w="1117"/>
              <w:gridCol w:w="1067"/>
            </w:tblGrid>
            <w:tr w:rsidR="001E65E2" w:rsidRPr="00E03771" w:rsidTr="001E65E2">
              <w:trPr>
                <w:trHeight w:val="819"/>
                <w:tblCellSpacing w:w="0" w:type="dxa"/>
                <w:jc w:val="center"/>
              </w:trPr>
              <w:tc>
                <w:tcPr>
                  <w:tcW w:w="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9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Poziom (w %)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2017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2018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Pr="00521801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8"/>
                      <w:szCs w:val="24"/>
                      <w:lang w:eastAsia="pl-PL"/>
                    </w:rPr>
                  </w:pPr>
                  <w:r w:rsidRPr="00521801">
                    <w:rPr>
                      <w:rFonts w:asciiTheme="minorHAnsi" w:eastAsia="Times New Roman" w:hAnsiTheme="minorHAnsi" w:cstheme="minorHAnsi"/>
                      <w:b/>
                      <w:sz w:val="28"/>
                      <w:szCs w:val="24"/>
                      <w:lang w:eastAsia="pl-PL"/>
                    </w:rPr>
                    <w:t>2019</w:t>
                  </w:r>
                </w:p>
              </w:tc>
              <w:tc>
                <w:tcPr>
                  <w:tcW w:w="1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Pr="00521801" w:rsidRDefault="001E65E2" w:rsidP="001E65E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8"/>
                      <w:szCs w:val="24"/>
                      <w:lang w:eastAsia="pl-PL"/>
                    </w:rPr>
                    <w:t>2020</w:t>
                  </w:r>
                </w:p>
              </w:tc>
            </w:tr>
            <w:tr w:rsidR="001E65E2" w:rsidRPr="00E03771" w:rsidTr="001E65E2">
              <w:trPr>
                <w:trHeight w:val="1468"/>
                <w:tblCellSpacing w:w="0" w:type="dxa"/>
                <w:jc w:val="center"/>
              </w:trPr>
              <w:tc>
                <w:tcPr>
                  <w:tcW w:w="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9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Ograniczenia masy odpadów komunalnych ulegających biodegradacji kierowanych do składowania 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E03771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 xml:space="preserve">7,64 </w:t>
                  </w: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%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8,24</w:t>
                  </w:r>
                  <w:r w:rsidRPr="00E03771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 xml:space="preserve"> </w:t>
                  </w: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%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0 %</w:t>
                  </w:r>
                </w:p>
              </w:tc>
              <w:tc>
                <w:tcPr>
                  <w:tcW w:w="1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0 %</w:t>
                  </w:r>
                </w:p>
              </w:tc>
            </w:tr>
            <w:tr w:rsidR="001E65E2" w:rsidRPr="00E03771" w:rsidTr="001E65E2">
              <w:trPr>
                <w:trHeight w:val="1468"/>
                <w:tblCellSpacing w:w="0" w:type="dxa"/>
                <w:jc w:val="center"/>
              </w:trPr>
              <w:tc>
                <w:tcPr>
                  <w:tcW w:w="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9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Recyklingu i przygotowania do ponownego użycia następujących frakcji odpadów komunalnych: papieru, metali, tworzyw sztucznych i szkła odebranych z obszaru gminy 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E03771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 xml:space="preserve">25,12 </w:t>
                  </w: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%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E03771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 xml:space="preserve">38,69 </w:t>
                  </w: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%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47,81 %</w:t>
                  </w:r>
                </w:p>
              </w:tc>
              <w:tc>
                <w:tcPr>
                  <w:tcW w:w="1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32,72 %</w:t>
                  </w:r>
                </w:p>
              </w:tc>
            </w:tr>
            <w:tr w:rsidR="001E65E2" w:rsidRPr="00E03771" w:rsidTr="001E65E2">
              <w:trPr>
                <w:trHeight w:val="1468"/>
                <w:tblCellSpacing w:w="0" w:type="dxa"/>
                <w:jc w:val="center"/>
              </w:trPr>
              <w:tc>
                <w:tcPr>
                  <w:tcW w:w="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521801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b/>
                      <w:bCs/>
                      <w:sz w:val="28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9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Recyklingu, przygotowania do ponownego użycia i odzysku innymi metodami innych niż niebezpieczne odpadów budowlanych i rozbiórkowych z odebranych z obszaru gminy odpadów 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100%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 w:rsidRPr="00BC6009"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100%</w:t>
                  </w:r>
                </w:p>
              </w:tc>
              <w:tc>
                <w:tcPr>
                  <w:tcW w:w="1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Pr="00BC6009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100 %</w:t>
                  </w:r>
                </w:p>
              </w:tc>
              <w:tc>
                <w:tcPr>
                  <w:tcW w:w="1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5E2" w:rsidRDefault="001E65E2" w:rsidP="00BF408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8"/>
                      <w:szCs w:val="24"/>
                      <w:lang w:eastAsia="pl-PL"/>
                    </w:rPr>
                    <w:t>100 %</w:t>
                  </w:r>
                </w:p>
              </w:tc>
            </w:tr>
          </w:tbl>
          <w:p w:rsidR="00E63298" w:rsidRPr="00BC6009" w:rsidRDefault="00E63298" w:rsidP="00BF408C">
            <w:pPr>
              <w:spacing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76" w:type="dxa"/>
            <w:vAlign w:val="center"/>
            <w:hideMark/>
          </w:tcPr>
          <w:p w:rsidR="00E63298" w:rsidRPr="00BC6009" w:rsidRDefault="00E63298" w:rsidP="00BF408C">
            <w:pPr>
              <w:spacing w:line="360" w:lineRule="auto"/>
              <w:rPr>
                <w:rFonts w:eastAsia="Times New Roman"/>
                <w:lang w:eastAsia="pl-PL"/>
              </w:rPr>
            </w:pPr>
          </w:p>
        </w:tc>
      </w:tr>
    </w:tbl>
    <w:p w:rsidR="003347BB" w:rsidRDefault="003347BB" w:rsidP="00BF408C">
      <w:pPr>
        <w:spacing w:line="360" w:lineRule="auto"/>
      </w:pPr>
    </w:p>
    <w:sectPr w:rsidR="003347BB" w:rsidSect="00E03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18C"/>
    <w:multiLevelType w:val="multilevel"/>
    <w:tmpl w:val="A928FFE8"/>
    <w:styleLink w:val="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suff w:val="space"/>
      <w:lvlText w:val="%1§.%2.1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Restart w:val="1"/>
      <w:suff w:val="space"/>
      <w:lvlText w:val="%1§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8F3DA1"/>
    <w:multiLevelType w:val="multilevel"/>
    <w:tmpl w:val="F088337A"/>
    <w:styleLink w:val="Styl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9"/>
    <w:rsid w:val="000F229E"/>
    <w:rsid w:val="00125071"/>
    <w:rsid w:val="001E65E2"/>
    <w:rsid w:val="00217DE5"/>
    <w:rsid w:val="003347BB"/>
    <w:rsid w:val="00521801"/>
    <w:rsid w:val="00A06E59"/>
    <w:rsid w:val="00B10A36"/>
    <w:rsid w:val="00BC6009"/>
    <w:rsid w:val="00BF408C"/>
    <w:rsid w:val="00E03771"/>
    <w:rsid w:val="00E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1E89-8577-44F2-B381-97A69FBE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DE5"/>
  </w:style>
  <w:style w:type="paragraph" w:styleId="Nagwek1">
    <w:name w:val="heading 1"/>
    <w:basedOn w:val="Normalny"/>
    <w:next w:val="Normalny"/>
    <w:link w:val="Nagwek1Znak"/>
    <w:qFormat/>
    <w:rsid w:val="00217DE5"/>
    <w:pPr>
      <w:keepNext/>
      <w:jc w:val="center"/>
      <w:outlineLvl w:val="0"/>
    </w:pPr>
    <w:rPr>
      <w:rFonts w:eastAsia="Times New Roman"/>
      <w:b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aragraf">
    <w:name w:val="Styl paragraf"/>
    <w:rsid w:val="00125071"/>
    <w:pPr>
      <w:numPr>
        <w:numId w:val="1"/>
      </w:numPr>
    </w:pPr>
  </w:style>
  <w:style w:type="numbering" w:customStyle="1" w:styleId="paragraf">
    <w:name w:val="paragraf"/>
    <w:rsid w:val="00125071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217DE5"/>
    <w:rPr>
      <w:rFonts w:ascii="Times New Roman" w:eastAsia="Times New Roman" w:hAnsi="Times New Roman" w:cs="Times New Roman"/>
      <w:b/>
      <w:i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DE5"/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7D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jan</cp:lastModifiedBy>
  <cp:revision>2</cp:revision>
  <cp:lastPrinted>2021-03-22T08:30:00Z</cp:lastPrinted>
  <dcterms:created xsi:type="dcterms:W3CDTF">2021-09-09T09:53:00Z</dcterms:created>
  <dcterms:modified xsi:type="dcterms:W3CDTF">2021-09-09T09:53:00Z</dcterms:modified>
</cp:coreProperties>
</file>